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Verificatie- en Badgebeleid</w:t>
      </w:r>
    </w:p>
    <w:p>
      <w:r>
        <w:t>Wij bieden een optionele identiteitsverificatiefunctie aan om de echtheid van profielen te verbeteren:</w:t>
      </w:r>
    </w:p>
    <w:p/>
    <w:p>
      <w:r>
        <w:t>- Gebruikers kunnen een door de overheid uitgegeven ID of paspoort uploaden voor verificatie.</w:t>
      </w:r>
    </w:p>
    <w:p>
      <w:r>
        <w:t>- Geverifieerde gebruikers ontvangen een badge met een 'V' in een kleur naar keuze: blauw, goud of groen.</w:t>
      </w:r>
    </w:p>
    <w:p>
      <w:r>
        <w:t>- Verificatie levert geen algoritmisch voordeel op; het is bedoeld voor veiligheid en transparantie.</w:t>
      </w:r>
    </w:p>
    <w:p>
      <w:r>
        <w:t>- Gegevens die voor verificatie worden gebruikt, worden veilig opgeslagen en niet gedeeld met derden.</w:t>
      </w:r>
    </w:p>
    <w:p>
      <w:r>
        <w:t>- Wij behouden ons het recht voor om badges in te trekken bij frauduleus gedrag.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