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Gegevensverwijdering en -overdraagbaarheid</w:t>
      </w:r>
    </w:p>
    <w:p>
      <w:r>
        <w:t>Gebruikersrechten – Gegevensverwijdering &amp; Overdraagbaarheid</w:t>
      </w:r>
    </w:p>
    <w:p/>
    <w:p>
      <w:r>
        <w:t>MyNeeds Dating ondersteunt jouw recht om:</w:t>
      </w:r>
    </w:p>
    <w:p/>
    <w:p>
      <w:r>
        <w:t>- Je account en bijbehorende gegevens te verwijderen via de instellingen</w:t>
      </w:r>
    </w:p>
    <w:p>
      <w:r>
        <w:t>- Een kopie van je gegevens aan te vragen in een machineleesbaar formaat</w:t>
      </w:r>
    </w:p>
    <w:p>
      <w:r>
        <w:t>- Je toestemming op elk gewenst moment in te trekken</w:t>
      </w:r>
    </w:p>
    <w:p>
      <w:r>
        <w:t>- Je gegevens binnen 30 dagen na een geverifieerd verzoek te laten verwijderen</w:t>
      </w:r>
    </w:p>
    <w:p/>
    <w:p>
      <w:r>
        <w:t>Verzoeken: privacy@myneeds.dating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