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GDPR CCPA PIPEDA Naleving</w:t>
      </w:r>
    </w:p>
    <w:p>
      <w:r>
        <w:t>Gegevensbescherming &amp; Naleving – MyNeeds Dating</w:t>
      </w:r>
    </w:p>
    <w:p/>
    <w:p>
      <w:r>
        <w:t>Wij voldoen aan de volgende regelgeving:</w:t>
      </w:r>
    </w:p>
    <w:p/>
    <w:p>
      <w:r>
        <w:t>1. AVG (GDPR – Europese Unie)</w:t>
      </w:r>
    </w:p>
    <w:p>
      <w:r>
        <w:t>2. CCPA (Californië, VS)</w:t>
      </w:r>
    </w:p>
    <w:p>
      <w:r>
        <w:t>3. PIPEDA (Canada)</w:t>
      </w:r>
    </w:p>
    <w:p>
      <w:r>
        <w:t>4. UK DPA (Verenigd Koninkrijk)</w:t>
      </w:r>
    </w:p>
    <w:p/>
    <w:p>
      <w:r>
        <w:t>Belangrijkste maatregelen voor naleving:</w:t>
      </w:r>
    </w:p>
    <w:p>
      <w:r>
        <w:t>- Verwerkersovereenkomsten met dienstverleners</w:t>
      </w:r>
    </w:p>
    <w:p>
      <w:r>
        <w:t>- Recht op inzage, verwijdering en overdraagbaarheid van persoonsgegevens</w:t>
      </w:r>
    </w:p>
    <w:p>
      <w:r>
        <w:t>- Gebruikers kunnen zich afmelden voor de verkoop van hun gegevens (indien van toepassing)</w:t>
      </w:r>
    </w:p>
    <w:p>
      <w:r>
        <w:t>- Expliciete toestemming voor het verwerken van gevoelige gegevens</w:t>
      </w:r>
    </w:p>
    <w:p>
      <w:r>
        <w:t>- Duidelijke contactpunten voor vragen over privacy</w:t>
      </w:r>
    </w:p>
    <w:p/>
    <w:p>
      <w:r>
        <w:t>Contact: privacy@myneeds.dating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