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Data Deletion and Portability</w:t>
      </w:r>
    </w:p>
    <w:p>
      <w:r>
        <w:t>User Rights – Data Deletion &amp; Portability</w:t>
      </w:r>
    </w:p>
    <w:p/>
    <w:p>
      <w:r>
        <w:t>MyNeeds Dating supports your right to:</w:t>
      </w:r>
    </w:p>
    <w:p/>
    <w:p>
      <w:r>
        <w:t>- Delete your account and associated data from settings</w:t>
      </w:r>
    </w:p>
    <w:p>
      <w:r>
        <w:t>- Request a copy of your data in a machine-readable format</w:t>
      </w:r>
    </w:p>
    <w:p>
      <w:r>
        <w:t>- Withdraw consent at any time</w:t>
      </w:r>
    </w:p>
    <w:p>
      <w:r>
        <w:t>- Have your data erased within 30 days of verified request</w:t>
      </w:r>
    </w:p>
    <w:p/>
    <w:p>
      <w:r>
        <w:t>Requests: privacy@myneeds.dating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